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19" w:rsidRPr="00914C19" w:rsidRDefault="00914C19" w:rsidP="00914C19">
      <w:pPr>
        <w:spacing w:after="0" w:line="780" w:lineRule="atLeast"/>
        <w:outlineLvl w:val="0"/>
        <w:rPr>
          <w:rFonts w:ascii="Arial" w:eastAsia="Times New Roman" w:hAnsi="Arial" w:cs="Arial"/>
          <w:b/>
          <w:bCs/>
          <w:color w:val="422007"/>
          <w:kern w:val="36"/>
          <w:sz w:val="66"/>
          <w:szCs w:val="66"/>
        </w:rPr>
      </w:pPr>
      <w:bookmarkStart w:id="0" w:name="_GoBack"/>
      <w:bookmarkEnd w:id="0"/>
      <w:r w:rsidRPr="00914C19">
        <w:rPr>
          <w:rFonts w:ascii="Arial" w:eastAsia="Times New Roman" w:hAnsi="Arial" w:cs="Arial"/>
          <w:b/>
          <w:bCs/>
          <w:color w:val="422007"/>
          <w:kern w:val="36"/>
          <w:sz w:val="66"/>
          <w:szCs w:val="66"/>
        </w:rPr>
        <w:t>Wawa Data Security - Updates &amp; Customer Resources</w:t>
      </w:r>
    </w:p>
    <w:p w:rsidR="00914C19" w:rsidRPr="00914C19" w:rsidRDefault="00914C19" w:rsidP="00914C19">
      <w:pPr>
        <w:spacing w:after="0" w:line="240" w:lineRule="auto"/>
        <w:rPr>
          <w:rFonts w:ascii="Times New Roman" w:eastAsia="Times New Roman" w:hAnsi="Times New Roman" w:cs="Times New Roman"/>
          <w:sz w:val="24"/>
          <w:szCs w:val="24"/>
        </w:rPr>
      </w:pPr>
      <w:r w:rsidRPr="00914C19">
        <w:rPr>
          <w:rFonts w:ascii="Arial" w:eastAsia="Times New Roman" w:hAnsi="Arial" w:cs="Arial"/>
          <w:color w:val="422007"/>
          <w:sz w:val="23"/>
          <w:szCs w:val="23"/>
          <w:shd w:val="clear" w:color="auto" w:fill="FFFFFF"/>
        </w:rPr>
        <w:t>Wawa is currently investigating and addressing a data security incident that impacted our store locations. Please review our official Notice, Frequently Asked Questions (FAQs) and Credit Monitoring resources on the above tabs.</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br/>
      </w:r>
      <w:r w:rsidRPr="00914C19">
        <w:rPr>
          <w:rFonts w:ascii="Arial" w:eastAsia="Times New Roman" w:hAnsi="Arial" w:cs="Arial"/>
          <w:color w:val="422007"/>
          <w:sz w:val="27"/>
          <w:szCs w:val="27"/>
        </w:rPr>
        <w:t>Enroll at no charge in Experian Identity Works </w:t>
      </w:r>
      <w:hyperlink r:id="rId5" w:tgtFrame="_blank" w:history="1">
        <w:r w:rsidRPr="00914C19">
          <w:rPr>
            <w:rFonts w:ascii="Arial" w:eastAsia="Times New Roman" w:hAnsi="Arial" w:cs="Arial"/>
            <w:color w:val="750019"/>
            <w:sz w:val="27"/>
            <w:szCs w:val="27"/>
            <w:u w:val="single"/>
          </w:rPr>
          <w:t>https://www.experianidworks.com/credit</w:t>
        </w:r>
      </w:hyperlink>
      <w:r w:rsidRPr="00914C19">
        <w:rPr>
          <w:rFonts w:ascii="Arial" w:eastAsia="Times New Roman" w:hAnsi="Arial" w:cs="Arial"/>
          <w:color w:val="422007"/>
          <w:sz w:val="27"/>
          <w:szCs w:val="27"/>
        </w:rPr>
        <w:t> </w:t>
      </w:r>
      <w:r w:rsidRPr="00914C19">
        <w:rPr>
          <w:rFonts w:ascii="Arial" w:eastAsia="Times New Roman" w:hAnsi="Arial" w:cs="Arial"/>
          <w:color w:val="422007"/>
          <w:sz w:val="27"/>
          <w:szCs w:val="27"/>
        </w:rPr>
        <w:br/>
        <w:t>Activation code: 4H2H3T9H6</w:t>
      </w:r>
    </w:p>
    <w:p w:rsidR="00914C19" w:rsidRPr="00914C19" w:rsidRDefault="00914C19" w:rsidP="00914C19">
      <w:pPr>
        <w:spacing w:after="0" w:line="405" w:lineRule="atLeast"/>
        <w:outlineLvl w:val="2"/>
        <w:rPr>
          <w:rFonts w:ascii="Arial" w:eastAsia="Times New Roman" w:hAnsi="Arial" w:cs="Arial"/>
          <w:b/>
          <w:bCs/>
          <w:color w:val="422007"/>
          <w:sz w:val="36"/>
          <w:szCs w:val="36"/>
        </w:rPr>
      </w:pPr>
      <w:r w:rsidRPr="00914C19">
        <w:rPr>
          <w:rFonts w:ascii="Arial" w:eastAsia="Times New Roman" w:hAnsi="Arial" w:cs="Arial"/>
          <w:color w:val="422007"/>
          <w:sz w:val="36"/>
          <w:szCs w:val="36"/>
        </w:rPr>
        <w:t>An Open Letter from Wawa CEO Chris Gheysens to Our Customers</w:t>
      </w:r>
    </w:p>
    <w:p w:rsidR="00914C19" w:rsidRPr="00914C19" w:rsidRDefault="00914C19" w:rsidP="00914C19">
      <w:pPr>
        <w:spacing w:after="0" w:line="240" w:lineRule="auto"/>
        <w:rPr>
          <w:rFonts w:ascii="Times New Roman" w:eastAsia="Times New Roman" w:hAnsi="Times New Roman" w:cs="Times New Roman"/>
          <w:sz w:val="24"/>
          <w:szCs w:val="24"/>
        </w:rPr>
      </w:pPr>
      <w:r w:rsidRPr="00914C19">
        <w:rPr>
          <w:rFonts w:ascii="Arial" w:eastAsia="Times New Roman" w:hAnsi="Arial" w:cs="Arial"/>
          <w:color w:val="422007"/>
          <w:sz w:val="23"/>
          <w:szCs w:val="23"/>
        </w:rPr>
        <w:t>December 19, 2019</w:t>
      </w:r>
    </w:p>
    <w:p w:rsidR="00914C19" w:rsidRPr="00914C19" w:rsidRDefault="00914C19" w:rsidP="00914C19">
      <w:pPr>
        <w:spacing w:after="0" w:line="240" w:lineRule="auto"/>
        <w:jc w:val="center"/>
        <w:rPr>
          <w:rFonts w:ascii="Arial" w:eastAsia="Times New Roman" w:hAnsi="Arial" w:cs="Arial"/>
          <w:color w:val="422007"/>
          <w:sz w:val="23"/>
          <w:szCs w:val="23"/>
        </w:rPr>
      </w:pPr>
      <w:r w:rsidRPr="00914C19">
        <w:rPr>
          <w:rFonts w:ascii="Arial" w:eastAsia="Times New Roman" w:hAnsi="Arial" w:cs="Arial"/>
          <w:color w:val="422007"/>
          <w:sz w:val="23"/>
          <w:szCs w:val="23"/>
          <w:u w:val="single"/>
        </w:rPr>
        <w:t>NOTICE OF DATA BREACH</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br/>
        <w:t>Dear Wawa Customers,</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At Wawa, the people who come through our doors every day are not just customers, you are our friends and neighbors, and nothing is more important than honoring and protecting your trust.  Today, I am very sorry to share with you that Wawa has experienced a data security incident.  Our information security team discovered malware on Wawa payment processing servers on December 10, 2019, and contained it by December 12, 2019.  This malware affected customer payment card information used at potentially all Wawa locations beginning at different points in time after March 4, 2019 and until it was contained.  At this time, we believe this malware no longer poses a risk to Wawa customers using payment cards at Wawa, and this malware never posed a risk to our ATM cash machines.</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I want to reassure you that you will not be responsible for any fraudulent charges on your payment cards related to this incident, as described in the detailed information below.  Please review this entire letter carefully to learn about the resources Wawa is providing and the steps you should take now to protect your information.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I apologize deeply to all of you, our friends and neighbors, for this incident.  You are my top priority and are critically important to all of the nearly 37,000 associates at Wawa. We take this special relationship with you and the protection of your information very seriously.  I can assure you that throughout this process, everyone at Wawa has followed our longstanding values and has worked quickly and diligently to address this issue and inform our customers as quickly as possible.</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What Happened?</w:t>
      </w:r>
      <w:r w:rsidRPr="00914C19">
        <w:rPr>
          <w:rFonts w:ascii="Arial" w:eastAsia="Times New Roman" w:hAnsi="Arial" w:cs="Arial"/>
          <w:color w:val="422007"/>
          <w:sz w:val="23"/>
          <w:szCs w:val="23"/>
        </w:rPr>
        <w:br/>
        <w:t xml:space="preserve">Based on our investigation to date, we understand that at different points in time after March 4, 2019, malware began running on in-store payment processing systems at potentially all </w:t>
      </w:r>
      <w:r w:rsidRPr="00914C19">
        <w:rPr>
          <w:rFonts w:ascii="Arial" w:eastAsia="Times New Roman" w:hAnsi="Arial" w:cs="Arial"/>
          <w:color w:val="422007"/>
          <w:sz w:val="23"/>
          <w:szCs w:val="23"/>
        </w:rPr>
        <w:lastRenderedPageBreak/>
        <w:t>Wawa locations.  Although the dates may vary and some Wawa locations may not have been affected at all, this malware was present on most store systems by approximately April 22, 2019.  Our information security team identified this malware on December 10, 2019, and by December 12, 2019, they had blocked and contained this malware.  We also immediately initiated an investigation, notified law enforcement and payment card companies, and engaged a leading external forensics firm to support our response efforts.  Because of the immediate steps we took after discovering this malware, we believe that as of December 12, 2019, this malware no longer poses a risk to customers using payment cards at Wawa. </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What Information Was Involved?</w:t>
      </w:r>
      <w:r w:rsidRPr="00914C19">
        <w:rPr>
          <w:rFonts w:ascii="Arial" w:eastAsia="Times New Roman" w:hAnsi="Arial" w:cs="Arial"/>
          <w:color w:val="422007"/>
          <w:sz w:val="23"/>
          <w:szCs w:val="23"/>
        </w:rPr>
        <w:br/>
        <w:t>Based on our investigation to date, this malware affected payment card information, including credit and debit card numbers, expiration dates, and cardholder names on payment cards used at potentially all Wawa in-store payment terminals and fuel dispensers beginning at different points in time after March 4, 2019 and ending on December 12, 2019.  Most locations were affected as of April 22, 2019, however, some locations may not have been affected at all.  No other personal information was accessed by this malware.  Debit card PIN numbers, credit card CVV2 numbers (the three or four-digit security code printed on the card), other PIN numbers, and driver’s license information used to verify age-restricted purchases were not affected by this malware.  If you did not use a payment card at a Wawa in-store payment terminal or fuel dispenser during the relevant time frame, your information was not affected by this malware.  At this time, we are not aware of any unauthorized use of any payment card information as a result of this incident.  The ATM cash machines in our stores were not involved in this incident.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What We Are Doing </w:t>
      </w:r>
      <w:r w:rsidRPr="00914C19">
        <w:rPr>
          <w:rFonts w:ascii="Arial" w:eastAsia="Times New Roman" w:hAnsi="Arial" w:cs="Arial"/>
          <w:color w:val="422007"/>
          <w:sz w:val="23"/>
          <w:szCs w:val="23"/>
        </w:rPr>
        <w:br/>
        <w:t>As soon as we discovered this malware on December 10, 2019, we took immediate steps to contain it, and by December 12, 2019, we had blocked and contained it.  We believe this malware no longer poses a risk to customers using payment cards at Wawa.  As indicated above, we engaged a leading external forensics firm to conduct an investigation, which has allowed us to provide the information that we are now able to share in this letter.  We are also working with law enforcement to support their ongoing criminal investigation.  We continue to take steps to enhance the security of our systems.  We have also arranged for a dedicated toll-free call center (1-844-386-9559) to answer customer questions and offer credit monitoring and identity theft protection without charge to anyone whose information may have been involved, which you can sign up for as described below.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What You Can Do</w:t>
      </w:r>
      <w:r w:rsidRPr="00914C19">
        <w:rPr>
          <w:rFonts w:ascii="Arial" w:eastAsia="Times New Roman" w:hAnsi="Arial" w:cs="Arial"/>
          <w:color w:val="422007"/>
          <w:sz w:val="23"/>
          <w:szCs w:val="23"/>
        </w:rPr>
        <w:br/>
        <w:t>Customers whose information may have been involved should consider the following recommendations, all of which are good data security precautions in general:</w:t>
      </w:r>
    </w:p>
    <w:p w:rsidR="00914C19" w:rsidRPr="00914C19" w:rsidRDefault="00914C19" w:rsidP="00914C19">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u w:val="single"/>
        </w:rPr>
        <w:t>Register for Identity Protection Services.</w:t>
      </w:r>
      <w:r w:rsidRPr="00914C19">
        <w:rPr>
          <w:rFonts w:ascii="Arial" w:eastAsia="Times New Roman" w:hAnsi="Arial" w:cs="Arial"/>
          <w:color w:val="422007"/>
          <w:sz w:val="23"/>
          <w:szCs w:val="23"/>
        </w:rPr>
        <w:t> We have arranged with Experian to provide potentially impacted customers with one year of identity theft protection and credit monitoring at no charge to you. Visit the Experian IdentityWorks website to enroll: </w:t>
      </w:r>
      <w:hyperlink r:id="rId6" w:tgtFrame="_blank" w:history="1">
        <w:r w:rsidRPr="00914C19">
          <w:rPr>
            <w:rFonts w:ascii="Arial" w:eastAsia="Times New Roman" w:hAnsi="Arial" w:cs="Arial"/>
            <w:color w:val="750019"/>
            <w:sz w:val="23"/>
            <w:szCs w:val="23"/>
            <w:u w:val="single"/>
          </w:rPr>
          <w:t>https://www.experianidworks.com/credit</w:t>
        </w:r>
      </w:hyperlink>
      <w:r w:rsidRPr="00914C19">
        <w:rPr>
          <w:rFonts w:ascii="Arial" w:eastAsia="Times New Roman" w:hAnsi="Arial" w:cs="Arial"/>
          <w:color w:val="422007"/>
          <w:sz w:val="23"/>
          <w:szCs w:val="23"/>
        </w:rPr>
        <w:t> or contact Experian’s customer care team at 1-844-386-9559 (Monday - Friday, between 9:00 am and 9:00 pm Eastern Time or Saturday between 11:00 am and 8:00 pm, excluding holidays)</w:t>
      </w:r>
    </w:p>
    <w:p w:rsidR="00914C19" w:rsidRPr="00914C19" w:rsidRDefault="00914C19" w:rsidP="00914C19">
      <w:pPr>
        <w:numPr>
          <w:ilvl w:val="1"/>
          <w:numId w:val="1"/>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rPr>
        <w:t>Provide your activation code: 4H2H3T9H6</w:t>
      </w:r>
    </w:p>
    <w:p w:rsidR="00914C19" w:rsidRPr="00914C19" w:rsidRDefault="00914C19" w:rsidP="00914C19">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u w:val="single"/>
        </w:rPr>
        <w:lastRenderedPageBreak/>
        <w:t>Review Your Payment Card Account Statements.</w:t>
      </w:r>
      <w:r w:rsidRPr="00914C19">
        <w:rPr>
          <w:rFonts w:ascii="Arial" w:eastAsia="Times New Roman" w:hAnsi="Arial" w:cs="Arial"/>
          <w:color w:val="422007"/>
          <w:sz w:val="23"/>
          <w:szCs w:val="23"/>
        </w:rPr>
        <w:t> We encourage you to remain vigilant by reviewing your payment card account statements. If you believe there is an unauthorized charge on your payment card, please notify the relevant payment card company by calling the number on the back of the card.  Under federal law and card company rules, customers who notify their payment card company in a timely manner upon discovering fraudulent charges will not be responsible for those charges.</w:t>
      </w:r>
    </w:p>
    <w:p w:rsidR="00914C19" w:rsidRPr="00914C19" w:rsidRDefault="00914C19" w:rsidP="00914C19">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u w:val="single"/>
        </w:rPr>
        <w:t>Order a Credit Report.</w:t>
      </w:r>
      <w:r w:rsidRPr="00914C19">
        <w:rPr>
          <w:rFonts w:ascii="Arial" w:eastAsia="Times New Roman" w:hAnsi="Arial" w:cs="Arial"/>
          <w:color w:val="422007"/>
          <w:sz w:val="23"/>
          <w:szCs w:val="23"/>
        </w:rPr>
        <w:t> If you enroll in the Experian service (at the phone number above) we are offering, you will have access to activity on your credit report.  In addition, if you are a U.S. resident, you are entitled under U.S. law to one free credit report annually from each of the three nationwide consumer reporting agencies.  To order your free credit report, visit </w:t>
      </w:r>
      <w:hyperlink r:id="rId7" w:tgtFrame="_blank" w:history="1">
        <w:r w:rsidRPr="00914C19">
          <w:rPr>
            <w:rFonts w:ascii="Arial" w:eastAsia="Times New Roman" w:hAnsi="Arial" w:cs="Arial"/>
            <w:color w:val="750019"/>
            <w:sz w:val="23"/>
            <w:szCs w:val="23"/>
            <w:u w:val="single"/>
          </w:rPr>
          <w:t>www.annualcreditreport.com</w:t>
        </w:r>
      </w:hyperlink>
      <w:r w:rsidRPr="00914C19">
        <w:rPr>
          <w:rFonts w:ascii="Arial" w:eastAsia="Times New Roman" w:hAnsi="Arial" w:cs="Arial"/>
          <w:color w:val="422007"/>
          <w:sz w:val="23"/>
          <w:szCs w:val="23"/>
        </w:rPr>
        <w:t> or call toll-free at 1-877-322-8228.</w:t>
      </w:r>
    </w:p>
    <w:p w:rsidR="00914C19" w:rsidRPr="00914C19" w:rsidRDefault="00914C19" w:rsidP="00914C19">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u w:val="single"/>
        </w:rPr>
        <w:t>Review the Reference Guide</w:t>
      </w:r>
      <w:r w:rsidRPr="00914C19">
        <w:rPr>
          <w:rFonts w:ascii="Arial" w:eastAsia="Times New Roman" w:hAnsi="Arial" w:cs="Arial"/>
          <w:color w:val="422007"/>
          <w:sz w:val="23"/>
          <w:szCs w:val="23"/>
        </w:rPr>
        <w:t>. The Reference Guide below provides additional resources on the protection of personal information.</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For More Information</w:t>
      </w:r>
      <w:r w:rsidRPr="00914C19">
        <w:rPr>
          <w:rFonts w:ascii="Arial" w:eastAsia="Times New Roman" w:hAnsi="Arial" w:cs="Arial"/>
          <w:color w:val="422007"/>
          <w:sz w:val="23"/>
          <w:szCs w:val="23"/>
        </w:rPr>
        <w:br/>
        <w:t>If you have any questions about this issue or enrolling in the credit monitoring services we are offering at no charge to you, please call our dedicated Experian response phone line at 1-844-386-9559.  It is open Monday - Friday, between 9:00 am and 9:00 pm Eastern Time, or Saturday and Sunday, between 11:00 am and 8:00 pm Eastern Time, excluding holidays (which include December 24, December 25, December 31, January 1, and January 20).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t>Along with the nearly 37,000 Wawa associates in all of our communities, we remain dedicated to serving you every day and being worthy of your continued trust.</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Sincerely,</w:t>
      </w:r>
      <w:r w:rsidRPr="00914C19">
        <w:rPr>
          <w:rFonts w:ascii="Arial" w:eastAsia="Times New Roman" w:hAnsi="Arial" w:cs="Arial"/>
          <w:color w:val="422007"/>
          <w:sz w:val="23"/>
          <w:szCs w:val="23"/>
        </w:rPr>
        <w:br/>
        <w:t>Chris Gheysens</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REFERENCE GUIDE</w:t>
      </w:r>
      <w:r w:rsidRPr="00914C19">
        <w:rPr>
          <w:rFonts w:ascii="Arial" w:eastAsia="Times New Roman" w:hAnsi="Arial" w:cs="Arial"/>
          <w:color w:val="422007"/>
          <w:sz w:val="23"/>
          <w:szCs w:val="23"/>
        </w:rPr>
        <w:br/>
        <w:t> In the event that you suspect that you are a victim of identity theft, we encourage you to remain vigilant and consider taking the following steps:</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Order Your Free Credit Report.</w:t>
      </w:r>
      <w:r w:rsidRPr="00914C19">
        <w:rPr>
          <w:rFonts w:ascii="Arial" w:eastAsia="Times New Roman" w:hAnsi="Arial" w:cs="Arial"/>
          <w:color w:val="422007"/>
          <w:sz w:val="23"/>
          <w:szCs w:val="23"/>
        </w:rPr>
        <w:t>  To order your free credit report, visit </w:t>
      </w:r>
      <w:hyperlink r:id="rId8" w:tgtFrame="_blank" w:history="1">
        <w:r w:rsidRPr="00914C19">
          <w:rPr>
            <w:rFonts w:ascii="Arial" w:eastAsia="Times New Roman" w:hAnsi="Arial" w:cs="Arial"/>
            <w:color w:val="750019"/>
            <w:sz w:val="23"/>
            <w:szCs w:val="23"/>
            <w:u w:val="single"/>
          </w:rPr>
          <w:t>www.annualcreditreport.com</w:t>
        </w:r>
      </w:hyperlink>
      <w:r w:rsidRPr="00914C19">
        <w:rPr>
          <w:rFonts w:ascii="Arial" w:eastAsia="Times New Roman" w:hAnsi="Arial" w:cs="Arial"/>
          <w:color w:val="422007"/>
          <w:sz w:val="23"/>
          <w:szCs w:val="23"/>
        </w:rPr>
        <w:t>, call toll-free at 1-877-322-8228, or complete the Annual Credit Report Request Form on the U.S. Federal Trade Commission’s website at www.ftc.gov and mail it to Annual Credit Report Request Service, P.O. Box 105281, Atlanta, GA 30348-5281.  Do not contact the three credit bureaus individually; they provide your free report only through the website or toll-free number.</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When you receive your credit report, review the entire report carefully.  Look for any inaccuracies and/or accounts you don’t recognize, and notify the credit bureaus as soon as possible in the event there are any.</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You have rights under the federal Fair Credit Reporting Act (“FCRA”).  These include, among others, the right to know what is in your file; to dispute incomplete or inaccurate information; and to have consumer reporting agencies correct or delete inaccurate, incomplete, or unverifiable information.  For more information about the FCRA, please visit </w:t>
      </w:r>
      <w:hyperlink r:id="rId9" w:tgtFrame="_blank" w:history="1">
        <w:r w:rsidRPr="00914C19">
          <w:rPr>
            <w:rFonts w:ascii="Arial" w:eastAsia="Times New Roman" w:hAnsi="Arial" w:cs="Arial"/>
            <w:color w:val="750019"/>
            <w:sz w:val="23"/>
            <w:szCs w:val="23"/>
            <w:u w:val="single"/>
          </w:rPr>
          <w:t>https://www.consumer.ftc.gov/articles/pdf-0096-fair-credit-reporting-act.pdf</w:t>
        </w:r>
      </w:hyperlink>
      <w:r w:rsidRPr="00914C19">
        <w:rPr>
          <w:rFonts w:ascii="Arial" w:eastAsia="Times New Roman" w:hAnsi="Arial" w:cs="Arial"/>
          <w:color w:val="422007"/>
          <w:sz w:val="23"/>
          <w:szCs w:val="23"/>
        </w:rPr>
        <w:t> or </w:t>
      </w:r>
      <w:hyperlink r:id="rId10" w:tgtFrame="_blank" w:history="1">
        <w:r w:rsidRPr="00914C19">
          <w:rPr>
            <w:rFonts w:ascii="Arial" w:eastAsia="Times New Roman" w:hAnsi="Arial" w:cs="Arial"/>
            <w:color w:val="750019"/>
            <w:sz w:val="23"/>
            <w:szCs w:val="23"/>
            <w:u w:val="single"/>
          </w:rPr>
          <w:t>www.ftc.gov.</w:t>
        </w:r>
      </w:hyperlink>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Place a Fraud Alert on Your Credit File:</w:t>
      </w:r>
      <w:r w:rsidRPr="00914C19">
        <w:rPr>
          <w:rFonts w:ascii="Arial" w:eastAsia="Times New Roman" w:hAnsi="Arial" w:cs="Arial"/>
          <w:color w:val="422007"/>
          <w:sz w:val="23"/>
          <w:szCs w:val="23"/>
        </w:rPr>
        <w:t>  To protect yourself from possible identity theft, consider placing a fraud alert on your credit file.  A fraud alert helps protect you against the possibility of an identity thief opening new credit accounts in your name.  When a merchant checks the credit history of someone applying for credit, the merchant gets a notice that the applicant may be a victim of identity theft.  The alert notifies the merchant to take steps to verify the identity of the applicant.  You can report potential identity theft to all three of the major credit bureaus by calling any one of the toll-free fraud numbers below.  You will reach an automated telephone system that allows you to flag your file with a fraud alert at all three bureaus.</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Equifax               P.O. Box 740241                                    1-800-525-6285                             </w:t>
      </w:r>
      <w:hyperlink r:id="rId11" w:tgtFrame="_blank" w:history="1">
        <w:r w:rsidRPr="00914C19">
          <w:rPr>
            <w:rFonts w:ascii="Arial" w:eastAsia="Times New Roman" w:hAnsi="Arial" w:cs="Arial"/>
            <w:color w:val="750019"/>
            <w:sz w:val="23"/>
            <w:szCs w:val="23"/>
            <w:u w:val="single"/>
          </w:rPr>
          <w:t>www.equifax.com</w:t>
        </w:r>
      </w:hyperlink>
      <w:r w:rsidRPr="00914C19">
        <w:rPr>
          <w:rFonts w:ascii="Arial" w:eastAsia="Times New Roman" w:hAnsi="Arial" w:cs="Arial"/>
          <w:color w:val="422007"/>
          <w:sz w:val="23"/>
          <w:szCs w:val="23"/>
        </w:rPr>
        <w:br/>
        <w:t>                             Atlanta, Georgia 30374-0241</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Experian              P.O. Box 9532                                        1-888-397-3742                              </w:t>
      </w:r>
      <w:hyperlink r:id="rId12" w:tgtFrame="_blank" w:history="1">
        <w:r w:rsidRPr="00914C19">
          <w:rPr>
            <w:rFonts w:ascii="Arial" w:eastAsia="Times New Roman" w:hAnsi="Arial" w:cs="Arial"/>
            <w:color w:val="750019"/>
            <w:sz w:val="23"/>
            <w:szCs w:val="23"/>
            <w:u w:val="single"/>
          </w:rPr>
          <w:t>www.experian.com</w:t>
        </w:r>
      </w:hyperlink>
      <w:r w:rsidRPr="00914C19">
        <w:rPr>
          <w:rFonts w:ascii="Arial" w:eastAsia="Times New Roman" w:hAnsi="Arial" w:cs="Arial"/>
          <w:color w:val="422007"/>
          <w:sz w:val="23"/>
          <w:szCs w:val="23"/>
        </w:rPr>
        <w:br/>
        <w:t>                              Allen, Texas 75013</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TransUnion        Fraud Victim Assistance Division        1-800-680-7289                             </w:t>
      </w:r>
      <w:hyperlink r:id="rId13" w:tgtFrame="_blank" w:history="1">
        <w:r w:rsidRPr="00914C19">
          <w:rPr>
            <w:rFonts w:ascii="Arial" w:eastAsia="Times New Roman" w:hAnsi="Arial" w:cs="Arial"/>
            <w:color w:val="750019"/>
            <w:sz w:val="23"/>
            <w:szCs w:val="23"/>
            <w:u w:val="single"/>
          </w:rPr>
          <w:t>www.transunion.com</w:t>
        </w:r>
      </w:hyperlink>
      <w:r w:rsidRPr="00914C19">
        <w:rPr>
          <w:rFonts w:ascii="Arial" w:eastAsia="Times New Roman" w:hAnsi="Arial" w:cs="Arial"/>
          <w:color w:val="422007"/>
          <w:sz w:val="23"/>
          <w:szCs w:val="23"/>
        </w:rPr>
        <w:br/>
        <w:t>                              P.O. Box 2000</w:t>
      </w:r>
      <w:r w:rsidRPr="00914C19">
        <w:rPr>
          <w:rFonts w:ascii="Arial" w:eastAsia="Times New Roman" w:hAnsi="Arial" w:cs="Arial"/>
          <w:color w:val="422007"/>
          <w:sz w:val="23"/>
          <w:szCs w:val="23"/>
        </w:rPr>
        <w:br/>
        <w:t>                              Chester, Pennsylvania 19016</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Place a Security Freeze on Your Credit File.</w:t>
      </w:r>
      <w:r w:rsidRPr="00914C19">
        <w:rPr>
          <w:rFonts w:ascii="Arial" w:eastAsia="Times New Roman" w:hAnsi="Arial" w:cs="Arial"/>
          <w:color w:val="422007"/>
          <w:sz w:val="23"/>
          <w:szCs w:val="23"/>
        </w:rPr>
        <w:t>  You have the right to place a “security freeze” on your credit file.  A security freeze generally will prevent creditors from accessing your credit file at the three nationwide credit bureaus without your consent.  You can request a security freeze free of charge by contacting the credit bureaus at:</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Equifax              P.O. Box 740241                                     </w:t>
      </w:r>
      <w:hyperlink r:id="rId14" w:tgtFrame="_blank" w:history="1">
        <w:r w:rsidRPr="00914C19">
          <w:rPr>
            <w:rFonts w:ascii="Arial" w:eastAsia="Times New Roman" w:hAnsi="Arial" w:cs="Arial"/>
            <w:color w:val="750019"/>
            <w:sz w:val="23"/>
            <w:szCs w:val="23"/>
            <w:u w:val="single"/>
          </w:rPr>
          <w:t>www.equifax.com</w:t>
        </w:r>
      </w:hyperlink>
      <w:r w:rsidRPr="00914C19">
        <w:rPr>
          <w:rFonts w:ascii="Arial" w:eastAsia="Times New Roman" w:hAnsi="Arial" w:cs="Arial"/>
          <w:color w:val="422007"/>
          <w:sz w:val="23"/>
          <w:szCs w:val="23"/>
        </w:rPr>
        <w:br/>
        <w:t>                             Atlanta, Georgia 30374-0241</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Experian            P.O. Box 9554                                           </w:t>
      </w:r>
      <w:hyperlink r:id="rId15" w:tgtFrame="_blank" w:history="1">
        <w:r w:rsidRPr="00914C19">
          <w:rPr>
            <w:rFonts w:ascii="Arial" w:eastAsia="Times New Roman" w:hAnsi="Arial" w:cs="Arial"/>
            <w:color w:val="750019"/>
            <w:sz w:val="23"/>
            <w:szCs w:val="23"/>
            <w:u w:val="single"/>
          </w:rPr>
          <w:t>www.experian.com</w:t>
        </w:r>
      </w:hyperlink>
      <w:r w:rsidRPr="00914C19">
        <w:rPr>
          <w:rFonts w:ascii="Arial" w:eastAsia="Times New Roman" w:hAnsi="Arial" w:cs="Arial"/>
          <w:color w:val="422007"/>
          <w:sz w:val="23"/>
          <w:szCs w:val="23"/>
        </w:rPr>
        <w:br/>
        <w:t>                             Allen, Texas 75013</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TransUnion       Fraud Victim Assistance Division          </w:t>
      </w:r>
      <w:hyperlink r:id="rId16" w:tgtFrame="_blank" w:history="1">
        <w:r w:rsidRPr="00914C19">
          <w:rPr>
            <w:rFonts w:ascii="Arial" w:eastAsia="Times New Roman" w:hAnsi="Arial" w:cs="Arial"/>
            <w:color w:val="750019"/>
            <w:sz w:val="23"/>
            <w:szCs w:val="23"/>
            <w:u w:val="single"/>
          </w:rPr>
          <w:t>www.transunion.com</w:t>
        </w:r>
      </w:hyperlink>
      <w:r w:rsidRPr="00914C19">
        <w:rPr>
          <w:rFonts w:ascii="Arial" w:eastAsia="Times New Roman" w:hAnsi="Arial" w:cs="Arial"/>
          <w:color w:val="422007"/>
          <w:sz w:val="23"/>
          <w:szCs w:val="23"/>
        </w:rPr>
        <w:br/>
        <w:t>                             P.O. Box 2000</w:t>
      </w:r>
      <w:r w:rsidRPr="00914C19">
        <w:rPr>
          <w:rFonts w:ascii="Arial" w:eastAsia="Times New Roman" w:hAnsi="Arial" w:cs="Arial"/>
          <w:color w:val="422007"/>
          <w:sz w:val="23"/>
          <w:szCs w:val="23"/>
        </w:rPr>
        <w:br/>
        <w:t>                             Chester, Pennsylvania 19016</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t>The credit bureaus may require that you provide proper identification prior to honoring your request.  In order to request a security freeze, you will need to provide the following information:</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Your full name (including middle initial as well as Jr., Sr., II, III, etc.)</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Social Security number</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Date of birth</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If you have moved in the past five (5) years, provide the addresses where you have lived over the prior five years</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Proof of current address, such as a current utility bill or telephone bill</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A legible photocopy of a government issued identification card (state driver’s license or ID card, military identification, etc.)</w:t>
      </w:r>
    </w:p>
    <w:p w:rsidR="00914C19" w:rsidRPr="00914C19" w:rsidRDefault="00914C19" w:rsidP="00914C19">
      <w:pPr>
        <w:numPr>
          <w:ilvl w:val="0"/>
          <w:numId w:val="2"/>
        </w:numPr>
        <w:spacing w:before="100" w:beforeAutospacing="1" w:after="100" w:afterAutospacing="1"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If you are a victim of identity theft, include a copy of either the police report, investigative report, or complaint to law enforcement agency concerning identity theft.</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Placing a security freeze on your credit file may delay, interfere with, or prevent timely approval of any requests you make for credit, loans, employment, housing or other services.  For more information regarding credit freezes, please contact the credit reporting agencies directly. </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Contact the U.S. Federal Trade Commission.</w:t>
      </w:r>
      <w:r w:rsidRPr="00914C19">
        <w:rPr>
          <w:rFonts w:ascii="Arial" w:eastAsia="Times New Roman" w:hAnsi="Arial" w:cs="Arial"/>
          <w:color w:val="422007"/>
          <w:sz w:val="23"/>
          <w:szCs w:val="23"/>
        </w:rPr>
        <w:t>  If you detect any incident of identity theft or fraud, promptly report the incident to your local law enforcement authorities, your state Attorney General, and the Federal Trade Commission (“FTC”).  If you believe your identity has been stolen, the FTC recommends that you take these additional steps.</w:t>
      </w:r>
    </w:p>
    <w:p w:rsidR="00914C19" w:rsidRPr="00914C19" w:rsidRDefault="00914C19" w:rsidP="00914C19">
      <w:pPr>
        <w:numPr>
          <w:ilvl w:val="0"/>
          <w:numId w:val="3"/>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rPr>
        <w:t>Close the accounts that you have confirmed or believe have been tampered with or opened fraudulently.  Use the FTC’s ID Theft Affidavit (available at www.ftc.gov/idtheft) when you dispute new unauthorized accounts.</w:t>
      </w:r>
    </w:p>
    <w:p w:rsidR="00914C19" w:rsidRPr="00914C19" w:rsidRDefault="00914C19" w:rsidP="00914C19">
      <w:pPr>
        <w:numPr>
          <w:ilvl w:val="0"/>
          <w:numId w:val="3"/>
        </w:numPr>
        <w:spacing w:before="100" w:beforeAutospacing="1" w:after="100" w:afterAutospacing="1" w:line="240" w:lineRule="auto"/>
        <w:ind w:left="0"/>
        <w:rPr>
          <w:rFonts w:ascii="Arial" w:eastAsia="Times New Roman" w:hAnsi="Arial" w:cs="Arial"/>
          <w:color w:val="422007"/>
          <w:sz w:val="23"/>
          <w:szCs w:val="23"/>
        </w:rPr>
      </w:pPr>
      <w:r w:rsidRPr="00914C19">
        <w:rPr>
          <w:rFonts w:ascii="Arial" w:eastAsia="Times New Roman" w:hAnsi="Arial" w:cs="Arial"/>
          <w:color w:val="422007"/>
          <w:sz w:val="23"/>
          <w:szCs w:val="23"/>
        </w:rPr>
        <w:t>File a local police report.  Obtain a copy of the police report and submit it to your creditors and any others that may require proof of the identity theft crime.</w:t>
      </w:r>
    </w:p>
    <w:p w:rsidR="00914C19" w:rsidRPr="00914C19" w:rsidRDefault="00914C19" w:rsidP="00914C19">
      <w:pPr>
        <w:spacing w:after="0" w:line="240" w:lineRule="auto"/>
        <w:rPr>
          <w:rFonts w:ascii="Times New Roman" w:eastAsia="Times New Roman" w:hAnsi="Times New Roman" w:cs="Times New Roman"/>
          <w:sz w:val="24"/>
          <w:szCs w:val="24"/>
        </w:rPr>
      </w:pPr>
      <w:r w:rsidRPr="00914C19">
        <w:rPr>
          <w:rFonts w:ascii="Arial" w:eastAsia="Times New Roman" w:hAnsi="Arial" w:cs="Arial"/>
          <w:color w:val="422007"/>
          <w:sz w:val="23"/>
          <w:szCs w:val="23"/>
          <w:shd w:val="clear" w:color="auto" w:fill="FFFFFF"/>
        </w:rPr>
        <w:t>You can learn more about how to protect yourself from becoming an identity theft victim (including how to place a fraud alert or security freeze) by contacting the FTC:</w:t>
      </w:r>
    </w:p>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br/>
        <w:t>Federal Trade Commission</w:t>
      </w:r>
      <w:r w:rsidRPr="00914C19">
        <w:rPr>
          <w:rFonts w:ascii="Arial" w:eastAsia="Times New Roman" w:hAnsi="Arial" w:cs="Arial"/>
          <w:color w:val="422007"/>
          <w:sz w:val="23"/>
          <w:szCs w:val="23"/>
        </w:rPr>
        <w:br/>
        <w:t>Consumer Response Center</w:t>
      </w:r>
      <w:r w:rsidRPr="00914C19">
        <w:rPr>
          <w:rFonts w:ascii="Arial" w:eastAsia="Times New Roman" w:hAnsi="Arial" w:cs="Arial"/>
          <w:color w:val="422007"/>
          <w:sz w:val="23"/>
          <w:szCs w:val="23"/>
        </w:rPr>
        <w:br/>
        <w:t>600 Pennsylvania Avenue, NW</w:t>
      </w:r>
      <w:r w:rsidRPr="00914C19">
        <w:rPr>
          <w:rFonts w:ascii="Arial" w:eastAsia="Times New Roman" w:hAnsi="Arial" w:cs="Arial"/>
          <w:color w:val="422007"/>
          <w:sz w:val="23"/>
          <w:szCs w:val="23"/>
        </w:rPr>
        <w:br/>
        <w:t>Washington, DC 20580</w:t>
      </w:r>
      <w:r w:rsidRPr="00914C19">
        <w:rPr>
          <w:rFonts w:ascii="Arial" w:eastAsia="Times New Roman" w:hAnsi="Arial" w:cs="Arial"/>
          <w:color w:val="422007"/>
          <w:sz w:val="23"/>
          <w:szCs w:val="23"/>
        </w:rPr>
        <w:br/>
        <w:t>1-877-IDTHEFT (438-4338)</w:t>
      </w:r>
      <w:r w:rsidRPr="00914C19">
        <w:rPr>
          <w:rFonts w:ascii="Arial" w:eastAsia="Times New Roman" w:hAnsi="Arial" w:cs="Arial"/>
          <w:color w:val="422007"/>
          <w:sz w:val="23"/>
          <w:szCs w:val="23"/>
        </w:rPr>
        <w:br/>
      </w:r>
      <w:hyperlink r:id="rId17" w:tgtFrame="_blank" w:history="1">
        <w:r w:rsidRPr="00914C19">
          <w:rPr>
            <w:rFonts w:ascii="Arial" w:eastAsia="Times New Roman" w:hAnsi="Arial" w:cs="Arial"/>
            <w:color w:val="750019"/>
            <w:sz w:val="23"/>
            <w:szCs w:val="23"/>
            <w:u w:val="single"/>
          </w:rPr>
          <w:t>www.ftc.gov/idtheft</w:t>
        </w:r>
      </w:hyperlink>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Iowa Residents:</w:t>
      </w:r>
      <w:r w:rsidRPr="00914C19">
        <w:rPr>
          <w:rFonts w:ascii="Arial" w:eastAsia="Times New Roman" w:hAnsi="Arial" w:cs="Arial"/>
          <w:color w:val="422007"/>
          <w:sz w:val="23"/>
          <w:szCs w:val="23"/>
        </w:rPr>
        <w:t>  State law advises you to report any suspected identity theft to law enforcement or to the Attorney General.</w:t>
      </w:r>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Maryland Residents:</w:t>
      </w:r>
      <w:r w:rsidRPr="00914C19">
        <w:rPr>
          <w:rFonts w:ascii="Arial" w:eastAsia="Times New Roman" w:hAnsi="Arial" w:cs="Arial"/>
          <w:color w:val="422007"/>
          <w:sz w:val="23"/>
          <w:szCs w:val="23"/>
        </w:rPr>
        <w:t>  You can obtain information from the Maryland Office of the Attorney General about steps you can take to help prevent identity theft.  You can contact the Maryland Attorney General at: 200 St. Paul Place, Baltimore, MD 21202, 888-743-0023, </w:t>
      </w:r>
      <w:hyperlink r:id="rId18" w:tgtFrame="_blank" w:history="1">
        <w:r w:rsidRPr="00914C19">
          <w:rPr>
            <w:rFonts w:ascii="Arial" w:eastAsia="Times New Roman" w:hAnsi="Arial" w:cs="Arial"/>
            <w:color w:val="750019"/>
            <w:sz w:val="23"/>
            <w:szCs w:val="23"/>
            <w:u w:val="single"/>
          </w:rPr>
          <w:t>www.oag.state.md.us</w:t>
        </w:r>
      </w:hyperlink>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Massachusetts Residents:</w:t>
      </w:r>
      <w:r w:rsidRPr="00914C19">
        <w:rPr>
          <w:rFonts w:ascii="Arial" w:eastAsia="Times New Roman" w:hAnsi="Arial" w:cs="Arial"/>
          <w:color w:val="422007"/>
          <w:sz w:val="23"/>
          <w:szCs w:val="23"/>
        </w:rPr>
        <w:t>  You have a right to request from us a copy of any police report filed in connection with this incident.  If you are the victim of identity theft, you also have the right to file a police report and obtain a copy of it.  As noted above, you also have the right to place a security freeze on your credit report at no charge.</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New York Residents:</w:t>
      </w:r>
      <w:r w:rsidRPr="00914C19">
        <w:rPr>
          <w:rFonts w:ascii="Arial" w:eastAsia="Times New Roman" w:hAnsi="Arial" w:cs="Arial"/>
          <w:color w:val="422007"/>
          <w:sz w:val="23"/>
          <w:szCs w:val="23"/>
        </w:rPr>
        <w:t>  You may also contact the following state agencies for information regarding security breach response and identity theft prevention and protection information:</w:t>
      </w:r>
    </w:p>
    <w:tbl>
      <w:tblPr>
        <w:tblW w:w="0" w:type="auto"/>
        <w:tblCellMar>
          <w:left w:w="0" w:type="dxa"/>
          <w:right w:w="0" w:type="dxa"/>
        </w:tblCellMar>
        <w:tblLook w:val="04A0" w:firstRow="1" w:lastRow="0" w:firstColumn="1" w:lastColumn="0" w:noHBand="0" w:noVBand="1"/>
      </w:tblPr>
      <w:tblGrid>
        <w:gridCol w:w="4860"/>
        <w:gridCol w:w="4449"/>
      </w:tblGrid>
      <w:tr w:rsidR="00914C19" w:rsidRPr="00914C19" w:rsidTr="00914C19">
        <w:tc>
          <w:tcPr>
            <w:tcW w:w="4860" w:type="dxa"/>
            <w:shd w:val="clear" w:color="auto" w:fill="auto"/>
            <w:vAlign w:val="center"/>
            <w:hideMark/>
          </w:tcPr>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New York Attorney General’s Office</w:t>
            </w:r>
            <w:r w:rsidRPr="00914C19">
              <w:rPr>
                <w:rFonts w:ascii="Arial" w:eastAsia="Times New Roman" w:hAnsi="Arial" w:cs="Arial"/>
                <w:color w:val="422007"/>
                <w:sz w:val="23"/>
                <w:szCs w:val="23"/>
              </w:rPr>
              <w:br/>
              <w:t>Bureau of Internet and Technology</w:t>
            </w:r>
            <w:r w:rsidRPr="00914C19">
              <w:rPr>
                <w:rFonts w:ascii="Arial" w:eastAsia="Times New Roman" w:hAnsi="Arial" w:cs="Arial"/>
                <w:color w:val="422007"/>
                <w:sz w:val="23"/>
                <w:szCs w:val="23"/>
              </w:rPr>
              <w:br/>
              <w:t>(212) 416-8433</w:t>
            </w:r>
            <w:r w:rsidRPr="00914C19">
              <w:rPr>
                <w:rFonts w:ascii="Arial" w:eastAsia="Times New Roman" w:hAnsi="Arial" w:cs="Arial"/>
                <w:color w:val="422007"/>
                <w:sz w:val="23"/>
                <w:szCs w:val="23"/>
              </w:rPr>
              <w:br/>
            </w:r>
            <w:hyperlink r:id="rId19" w:tgtFrame="_blank" w:history="1">
              <w:r w:rsidRPr="00914C19">
                <w:rPr>
                  <w:rFonts w:ascii="Arial" w:eastAsia="Times New Roman" w:hAnsi="Arial" w:cs="Arial"/>
                  <w:color w:val="750019"/>
                  <w:sz w:val="23"/>
                  <w:szCs w:val="23"/>
                  <w:u w:val="single"/>
                </w:rPr>
                <w:t>https://ag.ny.gov/internet/resource-center</w:t>
              </w:r>
            </w:hyperlink>
          </w:p>
        </w:tc>
        <w:tc>
          <w:tcPr>
            <w:tcW w:w="4320" w:type="dxa"/>
            <w:shd w:val="clear" w:color="auto" w:fill="auto"/>
            <w:vAlign w:val="center"/>
            <w:hideMark/>
          </w:tcPr>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t>NYS Department of State's Division of Consumer Protection</w:t>
            </w:r>
            <w:r w:rsidRPr="00914C19">
              <w:rPr>
                <w:rFonts w:ascii="Arial" w:eastAsia="Times New Roman" w:hAnsi="Arial" w:cs="Arial"/>
                <w:color w:val="422007"/>
                <w:sz w:val="23"/>
                <w:szCs w:val="23"/>
              </w:rPr>
              <w:br/>
              <w:t>(800) 697-1220</w:t>
            </w:r>
            <w:r w:rsidRPr="00914C19">
              <w:rPr>
                <w:rFonts w:ascii="Arial" w:eastAsia="Times New Roman" w:hAnsi="Arial" w:cs="Arial"/>
                <w:color w:val="422007"/>
                <w:sz w:val="23"/>
                <w:szCs w:val="23"/>
              </w:rPr>
              <w:br/>
            </w:r>
            <w:hyperlink r:id="rId20" w:tgtFrame="_blank" w:history="1">
              <w:r w:rsidRPr="00914C19">
                <w:rPr>
                  <w:rFonts w:ascii="Arial" w:eastAsia="Times New Roman" w:hAnsi="Arial" w:cs="Arial"/>
                  <w:color w:val="750019"/>
                  <w:sz w:val="23"/>
                  <w:szCs w:val="23"/>
                  <w:u w:val="single"/>
                </w:rPr>
                <w:t>https://www.dos.ny.gov/consumerprotection</w:t>
              </w:r>
            </w:hyperlink>
          </w:p>
        </w:tc>
      </w:tr>
    </w:tbl>
    <w:p w:rsidR="00914C19" w:rsidRPr="00914C19" w:rsidRDefault="00914C19" w:rsidP="00914C19">
      <w:pPr>
        <w:spacing w:after="0" w:line="240" w:lineRule="auto"/>
        <w:rPr>
          <w:rFonts w:ascii="Arial" w:eastAsia="Times New Roman" w:hAnsi="Arial" w:cs="Arial"/>
          <w:color w:val="422007"/>
          <w:sz w:val="23"/>
          <w:szCs w:val="23"/>
        </w:rPr>
      </w:pP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North Carolina Residents:</w:t>
      </w:r>
      <w:r w:rsidRPr="00914C19">
        <w:rPr>
          <w:rFonts w:ascii="Arial" w:eastAsia="Times New Roman" w:hAnsi="Arial" w:cs="Arial"/>
          <w:color w:val="422007"/>
          <w:sz w:val="23"/>
          <w:szCs w:val="23"/>
        </w:rPr>
        <w:t>  You can obtain information from the Federal Trade Commission and the North Carolina Office of the Attorney General about steps you can take to help prevent identity theft.  You can contact the North Carolina Attorney General at: 9001 Mail Service Center, Raleigh, NC 27699, 1-877-566-7226, </w:t>
      </w:r>
      <w:hyperlink r:id="rId21" w:tgtFrame="_blank" w:history="1">
        <w:r w:rsidRPr="00914C19">
          <w:rPr>
            <w:rFonts w:ascii="Arial" w:eastAsia="Times New Roman" w:hAnsi="Arial" w:cs="Arial"/>
            <w:color w:val="750019"/>
            <w:sz w:val="23"/>
            <w:szCs w:val="23"/>
            <w:u w:val="single"/>
          </w:rPr>
          <w:t>www.ncdoj.gov</w:t>
        </w:r>
      </w:hyperlink>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Oregon Residents:</w:t>
      </w:r>
      <w:r w:rsidRPr="00914C19">
        <w:rPr>
          <w:rFonts w:ascii="Arial" w:eastAsia="Times New Roman" w:hAnsi="Arial" w:cs="Arial"/>
          <w:color w:val="422007"/>
          <w:sz w:val="23"/>
          <w:szCs w:val="23"/>
        </w:rPr>
        <w:t>  State laws advise you to report any suspected identity theft to law enforcement, as well as the Federal Trade Commission.  You can contact the Oregon Attorney General at: Oregon Department of Justice, 1162 Court Street NE, Salem, OR 97301-4096, (877) 877-9392, </w:t>
      </w:r>
      <w:hyperlink r:id="rId22" w:tgtFrame="_blank" w:history="1">
        <w:r w:rsidRPr="00914C19">
          <w:rPr>
            <w:rFonts w:ascii="Arial" w:eastAsia="Times New Roman" w:hAnsi="Arial" w:cs="Arial"/>
            <w:color w:val="750019"/>
            <w:sz w:val="23"/>
            <w:szCs w:val="23"/>
            <w:u w:val="single"/>
          </w:rPr>
          <w:t>www.doj.state.or.us</w:t>
        </w:r>
      </w:hyperlink>
      <w:r w:rsidRPr="00914C19">
        <w:rPr>
          <w:rFonts w:ascii="Arial" w:eastAsia="Times New Roman" w:hAnsi="Arial" w:cs="Arial"/>
          <w:color w:val="422007"/>
          <w:sz w:val="23"/>
          <w:szCs w:val="23"/>
        </w:rPr>
        <w:br/>
        <w:t> </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u w:val="single"/>
        </w:rPr>
        <w:t>For Rhode Island Residents:</w:t>
      </w:r>
      <w:r w:rsidRPr="00914C19">
        <w:rPr>
          <w:rFonts w:ascii="Arial" w:eastAsia="Times New Roman" w:hAnsi="Arial" w:cs="Arial"/>
          <w:color w:val="422007"/>
          <w:sz w:val="23"/>
          <w:szCs w:val="23"/>
        </w:rPr>
        <w:t>  You can obtain information from the Rhode Island Office of the Attorney General about steps you can take to help prevent identity theft.  You can contact the Rhode Island Attorney General at: 150 South Main Street, Providence, RI 02903, (401) 274-4400, </w:t>
      </w:r>
      <w:hyperlink r:id="rId23" w:tgtFrame="_blank" w:history="1">
        <w:r w:rsidRPr="00914C19">
          <w:rPr>
            <w:rFonts w:ascii="Arial" w:eastAsia="Times New Roman" w:hAnsi="Arial" w:cs="Arial"/>
            <w:color w:val="750019"/>
            <w:sz w:val="23"/>
            <w:szCs w:val="23"/>
            <w:u w:val="single"/>
          </w:rPr>
          <w:t>www.riag.ri.gov</w:t>
        </w:r>
      </w:hyperlink>
      <w:r w:rsidRPr="00914C19">
        <w:rPr>
          <w:rFonts w:ascii="Arial" w:eastAsia="Times New Roman" w:hAnsi="Arial" w:cs="Arial"/>
          <w:color w:val="422007"/>
          <w:sz w:val="23"/>
          <w:szCs w:val="23"/>
        </w:rPr>
        <w:t>.  As noted above, you have the right to place a security freeze on your credit report at no charge, but note that consumer reporting agencies may charge fees for other services.</w:t>
      </w:r>
      <w:r w:rsidRPr="00914C19">
        <w:rPr>
          <w:rFonts w:ascii="Arial" w:eastAsia="Times New Roman" w:hAnsi="Arial" w:cs="Arial"/>
          <w:color w:val="422007"/>
          <w:sz w:val="23"/>
          <w:szCs w:val="23"/>
        </w:rPr>
        <w:br/>
      </w:r>
      <w:r w:rsidRPr="00914C19">
        <w:rPr>
          <w:rFonts w:ascii="Arial" w:eastAsia="Times New Roman" w:hAnsi="Arial" w:cs="Arial"/>
          <w:color w:val="422007"/>
          <w:sz w:val="23"/>
          <w:szCs w:val="23"/>
        </w:rPr>
        <w:br/>
      </w:r>
      <w:hyperlink r:id="rId24" w:tgtFrame="_blank" w:history="1">
        <w:r w:rsidRPr="00914C19">
          <w:rPr>
            <w:rFonts w:ascii="Arial" w:eastAsia="Times New Roman" w:hAnsi="Arial" w:cs="Arial"/>
            <w:color w:val="750019"/>
            <w:sz w:val="23"/>
            <w:szCs w:val="23"/>
            <w:u w:val="single"/>
          </w:rPr>
          <w:t>Wawa Notifies Customers of Data Security Incident (12/19/2019)  Press Release</w:t>
        </w:r>
      </w:hyperlink>
    </w:p>
    <w:p w:rsidR="002D0EC0" w:rsidRPr="00914C19" w:rsidRDefault="002D0EC0" w:rsidP="00914C19"/>
    <w:sectPr w:rsidR="002D0EC0" w:rsidRPr="0091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1B6"/>
    <w:multiLevelType w:val="multilevel"/>
    <w:tmpl w:val="80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0AD6"/>
    <w:multiLevelType w:val="multilevel"/>
    <w:tmpl w:val="CF6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97703"/>
    <w:multiLevelType w:val="multilevel"/>
    <w:tmpl w:val="DC20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19"/>
    <w:rsid w:val="002D0EC0"/>
    <w:rsid w:val="00575789"/>
    <w:rsid w:val="0091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B49A-30C2-4D1A-9380-231CFB4D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13" Type="http://schemas.openxmlformats.org/officeDocument/2006/relationships/hyperlink" Target="http://www.transunion.com/" TargetMode="External"/><Relationship Id="rId18" Type="http://schemas.openxmlformats.org/officeDocument/2006/relationships/hyperlink" Target="http://www.oag.state.md.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doj.gov/" TargetMode="External"/><Relationship Id="rId7" Type="http://schemas.openxmlformats.org/officeDocument/2006/relationships/hyperlink" Target="http://www.annualcreditreport.com/" TargetMode="External"/><Relationship Id="rId12" Type="http://schemas.openxmlformats.org/officeDocument/2006/relationships/hyperlink" Target="http://www.experian.com/" TargetMode="External"/><Relationship Id="rId17" Type="http://schemas.openxmlformats.org/officeDocument/2006/relationships/hyperlink" Target="http://www.ftc.gov/idthef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nsunion.com/" TargetMode="External"/><Relationship Id="rId20" Type="http://schemas.openxmlformats.org/officeDocument/2006/relationships/hyperlink" Target="https://www.dos.ny.gov/consumerprotection" TargetMode="External"/><Relationship Id="rId1" Type="http://schemas.openxmlformats.org/officeDocument/2006/relationships/numbering" Target="numbering.xml"/><Relationship Id="rId6" Type="http://schemas.openxmlformats.org/officeDocument/2006/relationships/hyperlink" Target="https://www.experianidworks.com/credit" TargetMode="External"/><Relationship Id="rId11" Type="http://schemas.openxmlformats.org/officeDocument/2006/relationships/hyperlink" Target="http://www.equifax.com/" TargetMode="External"/><Relationship Id="rId24" Type="http://schemas.openxmlformats.org/officeDocument/2006/relationships/hyperlink" Target="https://s3.amazonaws.com/wawa-kentico-prod/wawa/media/misc/wawa-data-security-incident-wire-release-12_19_2019.pdf" TargetMode="External"/><Relationship Id="rId5" Type="http://schemas.openxmlformats.org/officeDocument/2006/relationships/hyperlink" Target="https://www.experianidworks.com/credit" TargetMode="External"/><Relationship Id="rId15" Type="http://schemas.openxmlformats.org/officeDocument/2006/relationships/hyperlink" Target="http://www.experian.com/" TargetMode="External"/><Relationship Id="rId23" Type="http://schemas.openxmlformats.org/officeDocument/2006/relationships/hyperlink" Target="http://www.riag.ri.gov/" TargetMode="External"/><Relationship Id="rId10" Type="http://schemas.openxmlformats.org/officeDocument/2006/relationships/hyperlink" Target="http://www.ftc.gov/" TargetMode="External"/><Relationship Id="rId19" Type="http://schemas.openxmlformats.org/officeDocument/2006/relationships/hyperlink" Target="http://ag.ny.gov/internet/resource-center" TargetMode="External"/><Relationship Id="rId4" Type="http://schemas.openxmlformats.org/officeDocument/2006/relationships/webSettings" Target="webSettings.xml"/><Relationship Id="rId9" Type="http://schemas.openxmlformats.org/officeDocument/2006/relationships/hyperlink" Target="https://www.consumer.ftc.gov/articles/pdf-0096-fair-credit-reporting-act.pdf" TargetMode="External"/><Relationship Id="rId14" Type="http://schemas.openxmlformats.org/officeDocument/2006/relationships/hyperlink" Target="http://www.equifax.com/" TargetMode="External"/><Relationship Id="rId22" Type="http://schemas.openxmlformats.org/officeDocument/2006/relationships/hyperlink" Target="http://www.doj.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Gassaway</dc:creator>
  <cp:keywords/>
  <dc:description/>
  <cp:lastModifiedBy>Yvana Ellison</cp:lastModifiedBy>
  <cp:revision>2</cp:revision>
  <dcterms:created xsi:type="dcterms:W3CDTF">2020-01-28T13:00:00Z</dcterms:created>
  <dcterms:modified xsi:type="dcterms:W3CDTF">2020-01-28T13:00:00Z</dcterms:modified>
</cp:coreProperties>
</file>