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A979" w14:textId="77777777" w:rsidR="005F29A7" w:rsidRPr="005F29A7" w:rsidRDefault="005F29A7" w:rsidP="005F29A7">
      <w:pPr>
        <w:spacing w:after="0" w:line="780" w:lineRule="atLeast"/>
        <w:outlineLvl w:val="0"/>
        <w:rPr>
          <w:rFonts w:ascii="Arial" w:eastAsia="Times New Roman" w:hAnsi="Arial" w:cs="Arial"/>
          <w:b/>
          <w:bCs/>
          <w:color w:val="422007"/>
          <w:kern w:val="36"/>
          <w:sz w:val="66"/>
          <w:szCs w:val="66"/>
        </w:rPr>
      </w:pPr>
      <w:bookmarkStart w:id="0" w:name="_GoBack"/>
      <w:bookmarkEnd w:id="0"/>
      <w:r w:rsidRPr="005F29A7">
        <w:rPr>
          <w:rFonts w:ascii="Arial" w:eastAsia="Times New Roman" w:hAnsi="Arial" w:cs="Arial"/>
          <w:b/>
          <w:bCs/>
          <w:color w:val="422007"/>
          <w:kern w:val="36"/>
          <w:sz w:val="66"/>
          <w:szCs w:val="66"/>
        </w:rPr>
        <w:t>Resources for Our Customers</w:t>
      </w:r>
    </w:p>
    <w:p w14:paraId="74FB3F60" w14:textId="77777777" w:rsidR="005F29A7" w:rsidRPr="005F29A7" w:rsidRDefault="005F29A7" w:rsidP="005F29A7">
      <w:pPr>
        <w:spacing w:after="0" w:line="240" w:lineRule="auto"/>
        <w:rPr>
          <w:rFonts w:ascii="Times New Roman" w:eastAsia="Times New Roman" w:hAnsi="Times New Roman" w:cs="Times New Roman"/>
          <w:sz w:val="24"/>
          <w:szCs w:val="24"/>
        </w:rPr>
      </w:pPr>
      <w:r w:rsidRPr="005F29A7">
        <w:rPr>
          <w:rFonts w:ascii="Arial" w:eastAsia="Times New Roman" w:hAnsi="Arial" w:cs="Arial"/>
          <w:color w:val="422007"/>
          <w:sz w:val="23"/>
          <w:szCs w:val="23"/>
          <w:shd w:val="clear" w:color="auto" w:fill="FFFFFF"/>
        </w:rPr>
        <w:t>Wawa has established resources to answer customers’ questions and provide credit monitoring and identity theft services.</w:t>
      </w:r>
      <w:r w:rsidRPr="005F29A7">
        <w:rPr>
          <w:rFonts w:ascii="Arial" w:eastAsia="Times New Roman" w:hAnsi="Arial" w:cs="Arial"/>
          <w:color w:val="422007"/>
          <w:sz w:val="23"/>
          <w:szCs w:val="23"/>
        </w:rPr>
        <w:br/>
      </w:r>
      <w:r w:rsidRPr="005F29A7">
        <w:rPr>
          <w:rFonts w:ascii="Arial" w:eastAsia="Times New Roman" w:hAnsi="Arial" w:cs="Arial"/>
          <w:color w:val="422007"/>
          <w:sz w:val="23"/>
          <w:szCs w:val="23"/>
          <w:shd w:val="clear" w:color="auto" w:fill="FFFFFF"/>
        </w:rPr>
        <w:t> </w:t>
      </w:r>
      <w:r w:rsidRPr="005F29A7">
        <w:rPr>
          <w:rFonts w:ascii="Arial" w:eastAsia="Times New Roman" w:hAnsi="Arial" w:cs="Arial"/>
          <w:color w:val="422007"/>
          <w:sz w:val="23"/>
          <w:szCs w:val="23"/>
        </w:rPr>
        <w:br/>
      </w:r>
      <w:r w:rsidRPr="005F29A7">
        <w:rPr>
          <w:rFonts w:ascii="Arial" w:eastAsia="Times New Roman" w:hAnsi="Arial" w:cs="Arial"/>
          <w:color w:val="422007"/>
          <w:sz w:val="23"/>
          <w:szCs w:val="23"/>
          <w:shd w:val="clear" w:color="auto" w:fill="FFFFFF"/>
        </w:rPr>
        <w:t>To help protect you, Wawa is offering a one-year membership of Experian’s®  IdentityWorksSM at no charge to you.  This product provides you with superior identity detection and resolution of identity theft.  </w:t>
      </w:r>
      <w:r w:rsidRPr="005F29A7">
        <w:rPr>
          <w:rFonts w:ascii="Arial" w:eastAsia="Times New Roman" w:hAnsi="Arial" w:cs="Arial"/>
          <w:color w:val="422007"/>
          <w:sz w:val="23"/>
          <w:szCs w:val="23"/>
        </w:rPr>
        <w:br/>
      </w:r>
      <w:r w:rsidRPr="005F29A7">
        <w:rPr>
          <w:rFonts w:ascii="Arial" w:eastAsia="Times New Roman" w:hAnsi="Arial" w:cs="Arial"/>
          <w:color w:val="422007"/>
          <w:sz w:val="23"/>
          <w:szCs w:val="23"/>
          <w:shd w:val="clear" w:color="auto" w:fill="FFFFFF"/>
        </w:rPr>
        <w:t>To activate your membership and start monitoring your personal information please follow the steps below:</w:t>
      </w:r>
    </w:p>
    <w:p w14:paraId="65BB3D75" w14:textId="77777777" w:rsidR="005F29A7" w:rsidRPr="005F29A7" w:rsidRDefault="005F29A7" w:rsidP="005F29A7">
      <w:pPr>
        <w:numPr>
          <w:ilvl w:val="0"/>
          <w:numId w:val="1"/>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Ensure that you enroll by: 02/28/2020 (Your code will not work after this date)</w:t>
      </w:r>
    </w:p>
    <w:p w14:paraId="5B31ADCF" w14:textId="77777777" w:rsidR="005F29A7" w:rsidRPr="005F29A7" w:rsidRDefault="005F29A7" w:rsidP="005F29A7">
      <w:pPr>
        <w:numPr>
          <w:ilvl w:val="0"/>
          <w:numId w:val="1"/>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Visit the Experian IdentityWorks website to enroll: </w:t>
      </w:r>
      <w:hyperlink r:id="rId5" w:tgtFrame="_blank" w:history="1">
        <w:r w:rsidRPr="005F29A7">
          <w:rPr>
            <w:rFonts w:ascii="Arial" w:eastAsia="Times New Roman" w:hAnsi="Arial" w:cs="Arial"/>
            <w:color w:val="750019"/>
            <w:sz w:val="23"/>
            <w:szCs w:val="23"/>
            <w:u w:val="single"/>
          </w:rPr>
          <w:t>https://www.experianidworks.com/credit</w:t>
        </w:r>
      </w:hyperlink>
      <w:r w:rsidRPr="005F29A7">
        <w:rPr>
          <w:rFonts w:ascii="Arial" w:eastAsia="Times New Roman" w:hAnsi="Arial" w:cs="Arial"/>
          <w:color w:val="422007"/>
          <w:sz w:val="23"/>
          <w:szCs w:val="23"/>
        </w:rPr>
        <w:t> or contact Experian’s customer care team at 1-844-386-9559 (Monday - Friday, between 9:00 am and 9:00 pm Eastern Time or Saturday between 11:00 am and 8:00 pm, excluding holidays)</w:t>
      </w:r>
    </w:p>
    <w:p w14:paraId="1BE5C527" w14:textId="77777777" w:rsidR="005F29A7" w:rsidRPr="005F29A7" w:rsidRDefault="005F29A7" w:rsidP="005F29A7">
      <w:pPr>
        <w:numPr>
          <w:ilvl w:val="0"/>
          <w:numId w:val="1"/>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Provide your activation code: 4H2H3T9H6</w:t>
      </w:r>
    </w:p>
    <w:p w14:paraId="58C932AC" w14:textId="77777777" w:rsidR="005F29A7" w:rsidRPr="005F29A7" w:rsidRDefault="005F29A7" w:rsidP="005F29A7">
      <w:pPr>
        <w:numPr>
          <w:ilvl w:val="0"/>
          <w:numId w:val="1"/>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Provide engagement number: DB16888</w:t>
      </w:r>
    </w:p>
    <w:p w14:paraId="39A9D198" w14:textId="77777777" w:rsidR="005F29A7" w:rsidRPr="005F29A7" w:rsidRDefault="005F29A7" w:rsidP="005F29A7">
      <w:pPr>
        <w:numPr>
          <w:ilvl w:val="0"/>
          <w:numId w:val="1"/>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A credit card is not required for enrollment in Experian IdentityWorks.</w:t>
      </w:r>
    </w:p>
    <w:p w14:paraId="42DA7748" w14:textId="77777777" w:rsidR="005F29A7" w:rsidRPr="005F29A7" w:rsidRDefault="005F29A7" w:rsidP="005F29A7">
      <w:pPr>
        <w:spacing w:after="0" w:line="240" w:lineRule="auto"/>
        <w:rPr>
          <w:rFonts w:ascii="Times New Roman" w:eastAsia="Times New Roman" w:hAnsi="Times New Roman" w:cs="Times New Roman"/>
          <w:sz w:val="24"/>
          <w:szCs w:val="24"/>
        </w:rPr>
      </w:pPr>
      <w:r w:rsidRPr="005F29A7">
        <w:rPr>
          <w:rFonts w:ascii="Arial" w:eastAsia="Times New Roman" w:hAnsi="Arial" w:cs="Arial"/>
          <w:color w:val="422007"/>
          <w:sz w:val="23"/>
          <w:szCs w:val="23"/>
          <w:shd w:val="clear" w:color="auto" w:fill="FFFFFF"/>
        </w:rPr>
        <w:t> </w:t>
      </w:r>
      <w:r w:rsidRPr="005F29A7">
        <w:rPr>
          <w:rFonts w:ascii="Arial" w:eastAsia="Times New Roman" w:hAnsi="Arial" w:cs="Arial"/>
          <w:color w:val="422007"/>
          <w:sz w:val="23"/>
          <w:szCs w:val="23"/>
        </w:rPr>
        <w:br/>
      </w:r>
      <w:r w:rsidRPr="005F29A7">
        <w:rPr>
          <w:rFonts w:ascii="Arial" w:eastAsia="Times New Roman" w:hAnsi="Arial" w:cs="Arial"/>
          <w:color w:val="422007"/>
          <w:sz w:val="23"/>
          <w:szCs w:val="23"/>
          <w:shd w:val="clear" w:color="auto" w:fill="FFFFFF"/>
        </w:rPr>
        <w:t>Once you enroll in Experian IdentityWorks, you can contact Experian immediately regarding any fraud issues, and have access to the following features: </w:t>
      </w:r>
    </w:p>
    <w:p w14:paraId="521ECE6F" w14:textId="77777777" w:rsidR="005F29A7" w:rsidRPr="005F29A7" w:rsidRDefault="005F29A7" w:rsidP="005F29A7">
      <w:pPr>
        <w:numPr>
          <w:ilvl w:val="0"/>
          <w:numId w:val="2"/>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Experian credit report at signup: See what information is associated with your credit file.  Daily credit reports are available for online members only.*</w:t>
      </w:r>
    </w:p>
    <w:p w14:paraId="02E26AE5" w14:textId="77777777" w:rsidR="005F29A7" w:rsidRPr="005F29A7" w:rsidRDefault="005F29A7" w:rsidP="005F29A7">
      <w:pPr>
        <w:numPr>
          <w:ilvl w:val="0"/>
          <w:numId w:val="2"/>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Credit Monitoring: Actively monitors Experian file for indicators of fraud.</w:t>
      </w:r>
    </w:p>
    <w:p w14:paraId="432B7C41" w14:textId="77777777" w:rsidR="005F29A7" w:rsidRPr="005F29A7" w:rsidRDefault="005F29A7" w:rsidP="005F29A7">
      <w:pPr>
        <w:numPr>
          <w:ilvl w:val="0"/>
          <w:numId w:val="2"/>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Identity Restoration: Identity Restoration agents are immediately available to help you address credit and non-credit related fraud. </w:t>
      </w:r>
    </w:p>
    <w:p w14:paraId="764A91C5" w14:textId="77777777" w:rsidR="005F29A7" w:rsidRPr="005F29A7" w:rsidRDefault="005F29A7" w:rsidP="005F29A7">
      <w:pPr>
        <w:numPr>
          <w:ilvl w:val="0"/>
          <w:numId w:val="2"/>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Experian IdentityWorks ExtendCARETM:  You receive the same high-level of Identity Restoration support even after your Experian IdentityWorks membership has expired.  Terms and Conditions for this offer are located at</w:t>
      </w:r>
      <w:r w:rsidRPr="005F29A7">
        <w:rPr>
          <w:rFonts w:ascii="Arial" w:eastAsia="Times New Roman" w:hAnsi="Arial" w:cs="Arial"/>
          <w:color w:val="422007"/>
          <w:sz w:val="23"/>
          <w:szCs w:val="23"/>
        </w:rPr>
        <w:br/>
      </w:r>
      <w:hyperlink r:id="rId6" w:tgtFrame="_blank" w:history="1">
        <w:r w:rsidRPr="005F29A7">
          <w:rPr>
            <w:rFonts w:ascii="Arial" w:eastAsia="Times New Roman" w:hAnsi="Arial" w:cs="Arial"/>
            <w:color w:val="750019"/>
            <w:sz w:val="23"/>
            <w:szCs w:val="23"/>
            <w:u w:val="single"/>
          </w:rPr>
          <w:t>www.ExperianIDWorks.com/restoration</w:t>
        </w:r>
      </w:hyperlink>
    </w:p>
    <w:p w14:paraId="25C72057" w14:textId="77777777" w:rsidR="005F29A7" w:rsidRPr="005F29A7" w:rsidRDefault="005F29A7" w:rsidP="005F29A7">
      <w:pPr>
        <w:numPr>
          <w:ilvl w:val="0"/>
          <w:numId w:val="2"/>
        </w:numPr>
        <w:spacing w:before="100" w:beforeAutospacing="1" w:after="100" w:afterAutospacing="1" w:line="240" w:lineRule="auto"/>
        <w:ind w:left="0"/>
        <w:rPr>
          <w:rFonts w:ascii="Arial" w:eastAsia="Times New Roman" w:hAnsi="Arial" w:cs="Arial"/>
          <w:color w:val="422007"/>
          <w:sz w:val="23"/>
          <w:szCs w:val="23"/>
        </w:rPr>
      </w:pPr>
      <w:r w:rsidRPr="005F29A7">
        <w:rPr>
          <w:rFonts w:ascii="Arial" w:eastAsia="Times New Roman" w:hAnsi="Arial" w:cs="Arial"/>
          <w:color w:val="422007"/>
          <w:sz w:val="23"/>
          <w:szCs w:val="23"/>
        </w:rPr>
        <w:t>Up to $1 Million Identity Theft Insurance**:  Provides coverage for certain costs and unauthorized electronic fund transfers.</w:t>
      </w:r>
    </w:p>
    <w:p w14:paraId="63306120" w14:textId="77777777" w:rsidR="00660393" w:rsidRDefault="005F29A7" w:rsidP="005F29A7">
      <w:r w:rsidRPr="005F29A7">
        <w:rPr>
          <w:rFonts w:ascii="Arial" w:eastAsia="Times New Roman" w:hAnsi="Arial" w:cs="Arial"/>
          <w:color w:val="422007"/>
          <w:sz w:val="23"/>
          <w:szCs w:val="23"/>
          <w:shd w:val="clear" w:color="auto" w:fill="FFFFFF"/>
        </w:rPr>
        <w:t> * Offline members will be eligible to call for additional reports quarterly after enrolling</w:t>
      </w:r>
      <w:r w:rsidRPr="005F29A7">
        <w:rPr>
          <w:rFonts w:ascii="Arial" w:eastAsia="Times New Roman" w:hAnsi="Arial" w:cs="Arial"/>
          <w:color w:val="422007"/>
          <w:sz w:val="23"/>
          <w:szCs w:val="23"/>
        </w:rPr>
        <w:br/>
      </w:r>
      <w:r w:rsidRPr="005F29A7">
        <w:rPr>
          <w:rFonts w:ascii="Arial" w:eastAsia="Times New Roman" w:hAnsi="Arial" w:cs="Arial"/>
          <w:color w:val="422007"/>
          <w:sz w:val="23"/>
          <w:szCs w:val="23"/>
          <w:shd w:val="clear" w:color="auto" w:fill="FFFFFF"/>
        </w:rPr>
        <w:t>** The Identity Theft Insurance is underwritten and administered by American Bankers Insurance Company of Florida, an Assurant company. Please refer to the actual policies for terms, conditions, and exclusions of coverage. Coverage may not be available in all jurisdictions.</w:t>
      </w:r>
    </w:p>
    <w:sectPr w:rsidR="0066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95EBD"/>
    <w:multiLevelType w:val="multilevel"/>
    <w:tmpl w:val="8464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34429"/>
    <w:multiLevelType w:val="multilevel"/>
    <w:tmpl w:val="2536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A7"/>
    <w:rsid w:val="005F29A7"/>
    <w:rsid w:val="00660393"/>
    <w:rsid w:val="00A14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94DD"/>
  <w15:chartTrackingRefBased/>
  <w15:docId w15:val="{27FAC8B5-7AF4-4AEF-A1B6-16C965EF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14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ianidworks.com/restoration" TargetMode="External"/><Relationship Id="rId5" Type="http://schemas.openxmlformats.org/officeDocument/2006/relationships/hyperlink" Target="https://www.experianidworks.com/cr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Gassaway</dc:creator>
  <cp:keywords/>
  <dc:description/>
  <cp:lastModifiedBy>Yvana Ellison</cp:lastModifiedBy>
  <cp:revision>2</cp:revision>
  <dcterms:created xsi:type="dcterms:W3CDTF">2020-01-28T13:16:00Z</dcterms:created>
  <dcterms:modified xsi:type="dcterms:W3CDTF">2020-01-28T13:16:00Z</dcterms:modified>
</cp:coreProperties>
</file>